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jc w:val="center"/>
        <w:rPr>
          <w:rFonts w:hint="eastAsia" w:eastAsia="仿宋"/>
          <w:color w:val="000000" w:themeColor="text1"/>
          <w:sz w:val="28"/>
          <w:szCs w:val="28"/>
          <w14:textFill>
            <w14:solidFill>
              <w14:schemeClr w14:val="tx1"/>
            </w14:solidFill>
          </w14:textFill>
        </w:rPr>
      </w:pPr>
      <w:r>
        <w:rPr>
          <w:rFonts w:hint="eastAsia" w:ascii="华文中宋" w:hAnsi="华文中宋" w:eastAsia="华文中宋" w:cs="华文中宋"/>
          <w:b/>
          <w:i w:val="0"/>
          <w:caps w:val="0"/>
          <w:color w:val="000000"/>
          <w:spacing w:val="20"/>
          <w:sz w:val="44"/>
          <w:szCs w:val="44"/>
          <w:shd w:val="clear" w:fill="FFFFFF"/>
          <w:lang w:eastAsia="zh-CN"/>
        </w:rPr>
        <w:t>复试阶段</w:t>
      </w:r>
      <w:r>
        <w:rPr>
          <w:rFonts w:hint="eastAsia" w:ascii="华文中宋" w:hAnsi="华文中宋" w:eastAsia="华文中宋" w:cs="华文中宋"/>
          <w:b/>
          <w:i w:val="0"/>
          <w:caps w:val="0"/>
          <w:color w:val="000000"/>
          <w:spacing w:val="20"/>
          <w:sz w:val="44"/>
          <w:szCs w:val="44"/>
          <w:shd w:val="clear" w:fill="FFFFFF"/>
        </w:rPr>
        <w:t>疫情防控指引</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eastAsia="仿宋"/>
          <w:color w:val="000000" w:themeColor="text1"/>
          <w:sz w:val="28"/>
          <w:szCs w:val="28"/>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28"/>
          <w:szCs w:val="28"/>
          <w14:textFill>
            <w14:solidFill>
              <w14:schemeClr w14:val="tx1"/>
            </w14:solidFill>
          </w14:textFill>
        </w:rPr>
        <w:t>202</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_GB2312" w:cs="Times New Roman"/>
          <w:color w:val="000000" w:themeColor="text1"/>
          <w:sz w:val="28"/>
          <w:szCs w:val="28"/>
          <w14:textFill>
            <w14:solidFill>
              <w14:schemeClr w14:val="tx1"/>
            </w14:solidFill>
          </w14:textFill>
        </w:rPr>
        <w:t>年</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10</w:t>
      </w:r>
      <w:r>
        <w:rPr>
          <w:rFonts w:hint="default" w:ascii="Times New Roman" w:hAnsi="Times New Roman" w:eastAsia="仿宋_GB2312" w:cs="Times New Roman"/>
          <w:color w:val="000000" w:themeColor="text1"/>
          <w:sz w:val="28"/>
          <w:szCs w:val="28"/>
          <w14:textFill>
            <w14:solidFill>
              <w14:schemeClr w14:val="tx1"/>
            </w14:solidFill>
          </w14:textFill>
        </w:rPr>
        <w:t>月</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14-17</w:t>
      </w:r>
      <w:r>
        <w:rPr>
          <w:rFonts w:hint="default" w:ascii="Times New Roman" w:hAnsi="Times New Roman" w:eastAsia="仿宋_GB2312" w:cs="Times New Roman"/>
          <w:color w:val="000000" w:themeColor="text1"/>
          <w:sz w:val="28"/>
          <w:szCs w:val="28"/>
          <w14:textFill>
            <w14:solidFill>
              <w14:schemeClr w14:val="tx1"/>
            </w14:solidFill>
          </w14:textFill>
        </w:rPr>
        <w:t>日，</w:t>
      </w:r>
      <w:r>
        <w:rPr>
          <w:rFonts w:hint="default" w:ascii="Times New Roman" w:hAnsi="Times New Roman" w:eastAsia="仿宋" w:cs="Times New Roman"/>
          <w:color w:val="000000" w:themeColor="text1"/>
          <w:sz w:val="28"/>
          <w:szCs w:val="28"/>
          <w14:textFill>
            <w14:solidFill>
              <w14:schemeClr w14:val="tx1"/>
            </w14:solidFill>
          </w14:textFill>
        </w:rPr>
        <w:t>浙江省卫生健康委员</w:t>
      </w:r>
      <w:r>
        <w:rPr>
          <w:rFonts w:hint="default" w:ascii="Times New Roman" w:hAnsi="Times New Roman" w:eastAsia="仿宋" w:cs="Times New Roman"/>
          <w:color w:val="000000" w:themeColor="text1"/>
          <w:sz w:val="28"/>
          <w:szCs w:val="28"/>
          <w:lang w:eastAsia="zh-CN"/>
          <w14:textFill>
            <w14:solidFill>
              <w14:schemeClr w14:val="tx1"/>
            </w14:solidFill>
          </w14:textFill>
        </w:rPr>
        <w:t>会将组织</w:t>
      </w:r>
      <w:r>
        <w:rPr>
          <w:rFonts w:hint="default" w:ascii="Times New Roman" w:hAnsi="Times New Roman" w:eastAsia="仿宋" w:cs="Times New Roman"/>
          <w:color w:val="000000" w:themeColor="text1"/>
          <w:sz w:val="28"/>
          <w:szCs w:val="28"/>
          <w14:textFill>
            <w14:solidFill>
              <w14:schemeClr w14:val="tx1"/>
            </w14:solidFill>
          </w14:textFill>
        </w:rPr>
        <w:t>部分直属事业单位</w:t>
      </w:r>
      <w:r>
        <w:rPr>
          <w:rFonts w:hint="default" w:ascii="Times New Roman" w:hAnsi="Times New Roman" w:eastAsia="仿宋" w:cs="Times New Roman"/>
          <w:color w:val="000000" w:themeColor="text1"/>
          <w:sz w:val="28"/>
          <w:szCs w:val="28"/>
          <w:lang w:eastAsia="zh-CN"/>
          <w14:textFill>
            <w14:solidFill>
              <w14:schemeClr w14:val="tx1"/>
            </w14:solidFill>
          </w14:textFill>
        </w:rPr>
        <w:t>进行</w:t>
      </w:r>
      <w:r>
        <w:rPr>
          <w:rFonts w:hint="default" w:ascii="Times New Roman" w:hAnsi="Times New Roman" w:eastAsia="仿宋" w:cs="Times New Roman"/>
          <w:color w:val="000000" w:themeColor="text1"/>
          <w:sz w:val="28"/>
          <w:szCs w:val="28"/>
          <w14:textFill>
            <w14:solidFill>
              <w14:schemeClr w14:val="tx1"/>
            </w14:solidFill>
          </w14:textFill>
        </w:rPr>
        <w:t>202</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1</w:t>
      </w:r>
      <w:r>
        <w:rPr>
          <w:rFonts w:hint="default" w:ascii="Times New Roman" w:hAnsi="Times New Roman" w:eastAsia="仿宋" w:cs="Times New Roman"/>
          <w:color w:val="000000" w:themeColor="text1"/>
          <w:sz w:val="28"/>
          <w:szCs w:val="28"/>
          <w14:textFill>
            <w14:solidFill>
              <w14:schemeClr w14:val="tx1"/>
            </w14:solidFill>
          </w14:textFill>
        </w:rPr>
        <w:t>年公开招聘人员</w:t>
      </w:r>
      <w:r>
        <w:rPr>
          <w:rFonts w:hint="default" w:ascii="Times New Roman" w:hAnsi="Times New Roman" w:eastAsia="仿宋" w:cs="Times New Roman"/>
          <w:color w:val="000000" w:themeColor="text1"/>
          <w:sz w:val="28"/>
          <w:szCs w:val="28"/>
          <w:lang w:eastAsia="zh-CN"/>
          <w14:textFill>
            <w14:solidFill>
              <w14:schemeClr w14:val="tx1"/>
            </w14:solidFill>
          </w14:textFill>
        </w:rPr>
        <w:t>的资格复审及</w:t>
      </w:r>
      <w:r>
        <w:rPr>
          <w:rFonts w:hint="default" w:ascii="Times New Roman" w:hAnsi="Times New Roman" w:eastAsia="仿宋" w:cs="Times New Roman"/>
          <w:color w:val="000000" w:themeColor="text1"/>
          <w:sz w:val="28"/>
          <w:szCs w:val="28"/>
          <w:lang w:val="en-US" w:eastAsia="zh-CN"/>
          <w14:textFill>
            <w14:solidFill>
              <w14:schemeClr w14:val="tx1"/>
            </w14:solidFill>
          </w14:textFill>
        </w:rPr>
        <w:t>复试</w:t>
      </w:r>
      <w:r>
        <w:rPr>
          <w:rFonts w:hint="default" w:ascii="Times New Roman" w:hAnsi="Times New Roman" w:eastAsia="仿宋" w:cs="Times New Roman"/>
          <w:color w:val="000000" w:themeColor="text1"/>
          <w:sz w:val="28"/>
          <w:szCs w:val="28"/>
          <w14:textFill>
            <w14:solidFill>
              <w14:schemeClr w14:val="tx1"/>
            </w14:solidFill>
          </w14:textFill>
        </w:rPr>
        <w:t>，考场</w:t>
      </w:r>
      <w:r>
        <w:rPr>
          <w:rFonts w:hint="default" w:ascii="Times New Roman" w:hAnsi="Times New Roman" w:eastAsia="仿宋" w:cs="Times New Roman"/>
          <w:color w:val="000000" w:themeColor="text1"/>
          <w:sz w:val="28"/>
          <w:szCs w:val="28"/>
          <w:lang w:eastAsia="zh-CN"/>
          <w14:textFill>
            <w14:solidFill>
              <w14:schemeClr w14:val="tx1"/>
            </w14:solidFill>
          </w14:textFill>
        </w:rPr>
        <w:t>设置</w:t>
      </w:r>
      <w:r>
        <w:rPr>
          <w:rFonts w:hint="default" w:ascii="Times New Roman" w:hAnsi="Times New Roman" w:eastAsia="仿宋" w:cs="Times New Roman"/>
          <w:color w:val="000000" w:themeColor="text1"/>
          <w:sz w:val="28"/>
          <w:szCs w:val="28"/>
          <w14:textFill>
            <w14:solidFill>
              <w14:schemeClr w14:val="tx1"/>
            </w14:solidFill>
          </w14:textFill>
        </w:rPr>
        <w:t>在杭州市内。</w:t>
      </w:r>
      <w:r>
        <w:rPr>
          <w:rFonts w:hint="default" w:ascii="Times New Roman" w:hAnsi="Times New Roman" w:eastAsia="仿宋_GB2312" w:cs="Times New Roman"/>
          <w:color w:val="000000" w:themeColor="text1"/>
          <w:sz w:val="28"/>
          <w:szCs w:val="28"/>
          <w14:textFill>
            <w14:solidFill>
              <w14:schemeClr w14:val="tx1"/>
            </w14:solidFill>
          </w14:textFill>
        </w:rPr>
        <w:t>根据</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w:t>
      </w:r>
      <w:r>
        <w:rPr>
          <w:rFonts w:hint="default" w:ascii="Times New Roman" w:hAnsi="Times New Roman" w:eastAsia="仿宋_GB2312" w:cs="Times New Roman"/>
          <w:color w:val="000000" w:themeColor="text1"/>
          <w:sz w:val="28"/>
          <w:szCs w:val="28"/>
          <w14:textFill>
            <w14:solidFill>
              <w14:schemeClr w14:val="tx1"/>
            </w14:solidFill>
          </w14:textFill>
        </w:rPr>
        <w:t>人事考试考生防疫须知</w:t>
      </w:r>
      <w:r>
        <w:rPr>
          <w:rFonts w:hint="default" w:ascii="Times New Roman" w:hAnsi="Times New Roman" w:eastAsia="仿宋_GB2312" w:cs="Times New Roman"/>
          <w:color w:val="000000" w:themeColor="text1"/>
          <w:sz w:val="28"/>
          <w:szCs w:val="28"/>
          <w:lang w:eastAsia="zh-CN"/>
          <w14:textFill>
            <w14:solidFill>
              <w14:schemeClr w14:val="tx1"/>
            </w14:solidFill>
          </w14:textFill>
        </w:rPr>
        <w:t>》和我</w:t>
      </w:r>
      <w:r>
        <w:rPr>
          <w:rFonts w:hint="default" w:ascii="Times New Roman" w:hAnsi="Times New Roman" w:eastAsia="仿宋_GB2312" w:cs="Times New Roman"/>
          <w:color w:val="000000" w:themeColor="text1"/>
          <w:sz w:val="28"/>
          <w:szCs w:val="28"/>
          <w14:textFill>
            <w14:solidFill>
              <w14:schemeClr w14:val="tx1"/>
            </w14:solidFill>
          </w14:textFill>
        </w:rPr>
        <w:t>省新冠肺炎疫情防控现行工作要求，凡参加本次招聘考试的考生，均需严格遵循以下防疫指引，未来有新要求和规定的，以浙江省卫生健康委员会网上即时通知为准：</w:t>
      </w:r>
    </w:p>
    <w:p>
      <w:pPr>
        <w:keepNext w:val="0"/>
        <w:keepLines w:val="0"/>
        <w:widowControl/>
        <w:suppressLineNumbers w:val="0"/>
        <w:shd w:val="clear" w:fill="auto"/>
        <w:spacing w:line="400" w:lineRule="exact"/>
        <w:ind w:left="0" w:firstLine="0"/>
        <w:jc w:val="both"/>
        <w:rPr>
          <w:rFonts w:hint="eastAsia" w:ascii="黑体" w:hAnsi="黑体" w:eastAsia="黑体" w:cs="黑体"/>
          <w:i w:val="0"/>
          <w:caps w:val="0"/>
          <w:color w:val="000000"/>
          <w:spacing w:val="0"/>
          <w:sz w:val="28"/>
          <w:szCs w:val="28"/>
        </w:rPr>
      </w:pPr>
      <w:r>
        <w:rPr>
          <w:rFonts w:hint="eastAsia" w:ascii="仿宋_GB2312" w:hAnsi="仿宋_GB2312" w:eastAsia="仿宋_GB2312" w:cs="仿宋_GB2312"/>
          <w:i w:val="0"/>
          <w:caps w:val="0"/>
          <w:color w:val="000000"/>
          <w:spacing w:val="20"/>
          <w:kern w:val="0"/>
          <w:sz w:val="28"/>
          <w:szCs w:val="28"/>
          <w:shd w:val="clear" w:fill="FFFFFF"/>
          <w:lang w:val="en-US" w:eastAsia="zh-CN" w:bidi="ar"/>
        </w:rPr>
        <w:t>    </w:t>
      </w:r>
      <w:r>
        <w:rPr>
          <w:rFonts w:hint="eastAsia" w:eastAsia="仿宋" w:asciiTheme="minorHAnsi" w:hAnsiTheme="minorHAnsi" w:cstheme="minorBidi"/>
          <w:i w:val="0"/>
          <w:caps w:val="0"/>
          <w:color w:val="000000"/>
          <w:spacing w:val="0"/>
          <w:kern w:val="2"/>
          <w:sz w:val="28"/>
          <w:szCs w:val="28"/>
          <w:shd w:val="clear" w:fill="auto"/>
          <w:lang w:val="en-US" w:eastAsia="zh-CN" w:bidi="ar"/>
        </w:rPr>
        <w:t xml:space="preserve"> </w:t>
      </w:r>
      <w:r>
        <w:rPr>
          <w:rFonts w:hint="eastAsia" w:ascii="黑体" w:hAnsi="黑体" w:eastAsia="黑体" w:cs="黑体"/>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ascii="黑体" w:hAnsi="黑体" w:eastAsia="黑体" w:cs="黑体"/>
          <w:i w:val="0"/>
          <w:caps w:val="0"/>
          <w:color w:val="000000"/>
          <w:spacing w:val="0"/>
          <w:kern w:val="2"/>
          <w:sz w:val="28"/>
          <w:szCs w:val="28"/>
          <w:shd w:val="clear" w:fill="auto"/>
          <w:lang w:val="en-US" w:eastAsia="zh-CN" w:bidi="ar"/>
        </w:rPr>
        <w:t>一、考生应提前做好各项防疫准备</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一）全体考生应当提前申请“浙江健康码”（以下提及的健康码均专指“浙江健康码”）和“通信行程卡”（以下简称“行程卡”，为方便打开，建议使用手机微信下载小程序“通信行程卡”）。考前不要去国（境）外</w:t>
      </w:r>
      <w:r>
        <w:rPr>
          <w:rFonts w:hint="eastAsia" w:eastAsia="仿宋" w:asciiTheme="minorHAnsi" w:hAnsiTheme="minorHAnsi" w:cstheme="minorBidi"/>
          <w:i w:val="0"/>
          <w:caps w:val="0"/>
          <w:color w:val="000000"/>
          <w:spacing w:val="0"/>
          <w:kern w:val="2"/>
          <w:sz w:val="28"/>
          <w:szCs w:val="28"/>
          <w:shd w:val="clear" w:fill="auto"/>
          <w:lang w:eastAsia="zh-CN" w:bidi="ar"/>
        </w:rPr>
        <w:t>、</w:t>
      </w:r>
      <w:r>
        <w:rPr>
          <w:rFonts w:hint="eastAsia" w:eastAsia="仿宋" w:asciiTheme="minorHAnsi" w:hAnsiTheme="minorHAnsi" w:cstheme="minorBidi"/>
          <w:i w:val="0"/>
          <w:caps w:val="0"/>
          <w:color w:val="000000"/>
          <w:spacing w:val="0"/>
          <w:kern w:val="2"/>
          <w:sz w:val="28"/>
          <w:szCs w:val="28"/>
          <w:shd w:val="clear" w:fill="auto"/>
          <w:lang w:val="en-US" w:eastAsia="zh-CN" w:bidi="ar"/>
        </w:rPr>
        <w:t>疫情中高风险地区</w:t>
      </w:r>
      <w:r>
        <w:rPr>
          <w:rFonts w:hint="eastAsia" w:eastAsia="仿宋" w:asciiTheme="minorHAnsi" w:hAnsiTheme="minorHAnsi" w:cstheme="minorBidi"/>
          <w:i w:val="0"/>
          <w:caps w:val="0"/>
          <w:color w:val="000000"/>
          <w:spacing w:val="0"/>
          <w:kern w:val="2"/>
          <w:sz w:val="28"/>
          <w:szCs w:val="28"/>
          <w:shd w:val="clear" w:fill="auto"/>
          <w:lang w:eastAsia="zh-CN" w:bidi="ar"/>
        </w:rPr>
        <w:t>以及疫情中高风险地区所在设区市（直辖市为所辖区）、</w:t>
      </w:r>
      <w:r>
        <w:rPr>
          <w:rFonts w:hint="eastAsia" w:eastAsia="仿宋" w:asciiTheme="minorHAnsi" w:hAnsiTheme="minorHAnsi" w:cstheme="minorBidi"/>
          <w:i w:val="0"/>
          <w:caps w:val="0"/>
          <w:color w:val="000000"/>
          <w:spacing w:val="0"/>
          <w:kern w:val="2"/>
          <w:sz w:val="28"/>
          <w:szCs w:val="28"/>
          <w:shd w:val="clear" w:fill="auto"/>
          <w:lang w:val="en-US" w:eastAsia="zh-CN" w:bidi="ar"/>
        </w:rPr>
        <w:t>人员密集场所等。鉴于近期疫情防控形势严峻，建议考生在当地应接尽接新冠病毒疫苗。</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（二）浙江各地“健康码”在省内互认（如为中高风险地区的除外）。</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ascii="黑体" w:hAnsi="黑体" w:eastAsia="黑体" w:cs="黑体"/>
          <w:i w:val="0"/>
          <w:caps w:val="0"/>
          <w:color w:val="000000"/>
          <w:spacing w:val="0"/>
          <w:kern w:val="2"/>
          <w:sz w:val="28"/>
          <w:szCs w:val="28"/>
          <w:shd w:val="clear" w:fill="auto"/>
          <w:lang w:val="en-US" w:eastAsia="zh-CN" w:bidi="ar"/>
        </w:rPr>
        <w:t>二、考生应服从现场疫情防控管理</w:t>
      </w:r>
    </w:p>
    <w:p>
      <w:pPr>
        <w:keepNext w:val="0"/>
        <w:keepLines w:val="0"/>
        <w:widowControl/>
        <w:suppressLineNumbers w:val="0"/>
        <w:shd w:val="clear" w:fill="auto"/>
        <w:spacing w:line="400" w:lineRule="exact"/>
        <w:ind w:left="0" w:firstLine="560" w:firstLineChars="20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考前，考生应凭准考证、身份证、健康码和行程卡，从规定通道，经相关检测后进入考点。考中应服从相应的防疫处置。考后应及时离开考场。在考点时应在设定区域内活动。</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（一）</w:t>
      </w:r>
      <w:r>
        <w:rPr>
          <w:rFonts w:hint="eastAsia" w:eastAsia="仿宋" w:asciiTheme="minorHAnsi" w:hAnsiTheme="minorHAnsi" w:cstheme="minorBidi"/>
          <w:i w:val="0"/>
          <w:caps w:val="0"/>
          <w:color w:val="000000"/>
          <w:spacing w:val="0"/>
          <w:kern w:val="2"/>
          <w:sz w:val="28"/>
          <w:szCs w:val="28"/>
          <w:shd w:val="clear" w:fill="auto"/>
          <w:lang w:eastAsia="zh-CN" w:bidi="ar"/>
        </w:rPr>
        <w:t>以下人员不得参加考试：</w:t>
      </w:r>
      <w:r>
        <w:rPr>
          <w:rFonts w:hint="eastAsia" w:eastAsia="仿宋" w:asciiTheme="minorHAnsi" w:hAnsiTheme="minorHAnsi" w:cstheme="minorBidi"/>
          <w:i w:val="0"/>
          <w:caps w:val="0"/>
          <w:color w:val="000000"/>
          <w:spacing w:val="0"/>
          <w:kern w:val="2"/>
          <w:sz w:val="28"/>
          <w:szCs w:val="28"/>
          <w:shd w:val="clear" w:fill="auto"/>
          <w:lang w:val="en-US" w:eastAsia="zh-CN" w:bidi="ar"/>
        </w:rPr>
        <w:t>考前28天内入境人员和考前21天来自国内中高风险地区人员</w:t>
      </w:r>
      <w:r>
        <w:rPr>
          <w:rFonts w:hint="eastAsia" w:eastAsia="仿宋" w:asciiTheme="minorHAnsi" w:hAnsiTheme="minorHAnsi" w:cstheme="minorBidi"/>
          <w:i w:val="0"/>
          <w:caps w:val="0"/>
          <w:color w:val="000000"/>
          <w:spacing w:val="0"/>
          <w:kern w:val="2"/>
          <w:sz w:val="28"/>
          <w:szCs w:val="28"/>
          <w:shd w:val="clear" w:fill="auto"/>
          <w:lang w:eastAsia="zh-CN" w:bidi="ar"/>
        </w:rPr>
        <w:t>；健康管理期未满的密切接触者、次密接者及其他健康管理对象；已治愈出院的确诊病例和已解除集中隔离医学观察的无症状感染者，但尚在医学随访和医学观察期内</w:t>
      </w:r>
      <w:r>
        <w:rPr>
          <w:rFonts w:hint="eastAsia" w:eastAsia="仿宋" w:asciiTheme="minorHAnsi" w:hAnsiTheme="minorHAnsi" w:cstheme="minorBidi"/>
          <w:i w:val="0"/>
          <w:caps w:val="0"/>
          <w:color w:val="000000"/>
          <w:spacing w:val="0"/>
          <w:kern w:val="2"/>
          <w:sz w:val="28"/>
          <w:szCs w:val="28"/>
          <w:shd w:val="clear" w:fill="auto"/>
          <w:lang w:val="en-US" w:eastAsia="zh-CN" w:bidi="ar"/>
        </w:rPr>
        <w:t>。</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二）所有考生及考务人员进入考点必须满足以下条件：浙江“健康码”绿码、“行程卡”绿码且到访地右上角无*号标记以及现场测温37.3℃以下（允许间隔2-3分钟再测一次）。另外14天内有省外来浙返浙的，还须提供48小时内核酸检测阴性证明。</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（三）考生考试期间出现相关症状或发现有与疫情相关情况的处置。考试时出现咳嗽等相关症状或发现有与疫情相关的可疑情况，经调查无流行病学史的受控转移至备用隔离考场</w:t>
      </w:r>
      <w:bookmarkStart w:id="0" w:name="_GoBack"/>
      <w:bookmarkEnd w:id="0"/>
      <w:r>
        <w:rPr>
          <w:rFonts w:hint="eastAsia" w:eastAsia="仿宋" w:asciiTheme="minorHAnsi" w:hAnsiTheme="minorHAnsi" w:cstheme="minorBidi"/>
          <w:i w:val="0"/>
          <w:caps w:val="0"/>
          <w:color w:val="000000"/>
          <w:spacing w:val="0"/>
          <w:kern w:val="2"/>
          <w:sz w:val="28"/>
          <w:szCs w:val="28"/>
          <w:shd w:val="clear" w:fill="auto"/>
          <w:lang w:val="en-US" w:eastAsia="zh-CN" w:bidi="ar"/>
        </w:rPr>
        <w:t>考试，有流行病学史或不能坚持考试的受控转送定点医疗机构排查。</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ascii="黑体" w:hAnsi="黑体" w:eastAsia="黑体" w:cs="黑体"/>
          <w:i w:val="0"/>
          <w:caps w:val="0"/>
          <w:color w:val="000000"/>
          <w:spacing w:val="0"/>
          <w:kern w:val="2"/>
          <w:sz w:val="28"/>
          <w:szCs w:val="28"/>
          <w:shd w:val="clear" w:fill="auto"/>
          <w:lang w:val="en-US" w:eastAsia="zh-CN" w:bidi="ar"/>
        </w:rPr>
        <w:t>三、其他注意事项</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（一）省级各类人事考试，考生打印准考证时，须在网上填报“健康申报表”并提交“承诺书”后，方可打印准考证。</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二</w:t>
      </w:r>
      <w:r>
        <w:rPr>
          <w:rFonts w:hint="eastAsia" w:eastAsia="仿宋" w:asciiTheme="minorHAnsi" w:hAnsiTheme="minorHAnsi" w:cstheme="minorBidi"/>
          <w:i w:val="0"/>
          <w:caps w:val="0"/>
          <w:color w:val="000000"/>
          <w:spacing w:val="0"/>
          <w:kern w:val="2"/>
          <w:sz w:val="28"/>
          <w:szCs w:val="28"/>
          <w:shd w:val="clear" w:fill="auto"/>
          <w:lang w:val="en-US" w:eastAsia="zh-CN" w:bidi="ar"/>
        </w:rPr>
        <w:t>）考生应自备一次性医用外科口罩。在考点门口入场时，要提前戴好口罩，打开手机“健康码”、“行程卡”，</w:t>
      </w:r>
      <w:r>
        <w:rPr>
          <w:rFonts w:hint="eastAsia" w:eastAsia="仿宋" w:asciiTheme="minorHAnsi" w:hAnsiTheme="minorHAnsi" w:cstheme="minorBidi"/>
          <w:i w:val="0"/>
          <w:caps w:val="0"/>
          <w:color w:val="000000"/>
          <w:spacing w:val="0"/>
          <w:kern w:val="2"/>
          <w:sz w:val="28"/>
          <w:szCs w:val="28"/>
          <w:shd w:val="clear" w:fill="auto"/>
          <w:lang w:eastAsia="zh-CN" w:bidi="ar"/>
        </w:rPr>
        <w:t>自觉保持“一米线”，</w:t>
      </w:r>
      <w:r>
        <w:rPr>
          <w:rFonts w:hint="eastAsia" w:eastAsia="仿宋" w:asciiTheme="minorHAnsi" w:hAnsiTheme="minorHAnsi" w:cstheme="minorBidi"/>
          <w:i w:val="0"/>
          <w:caps w:val="0"/>
          <w:color w:val="000000"/>
          <w:spacing w:val="0"/>
          <w:kern w:val="2"/>
          <w:sz w:val="28"/>
          <w:szCs w:val="28"/>
          <w:shd w:val="clear" w:fill="auto"/>
          <w:lang w:val="en-US" w:eastAsia="zh-CN" w:bidi="ar"/>
        </w:rPr>
        <w:t>并主动出示“健康码”、“行程卡”、“身份证”、“准考证”。</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三</w:t>
      </w:r>
      <w:r>
        <w:rPr>
          <w:rFonts w:hint="eastAsia" w:eastAsia="仿宋" w:asciiTheme="minorHAnsi" w:hAnsiTheme="minorHAnsi" w:cstheme="minorBidi"/>
          <w:i w:val="0"/>
          <w:caps w:val="0"/>
          <w:color w:val="000000"/>
          <w:spacing w:val="0"/>
          <w:kern w:val="2"/>
          <w:sz w:val="28"/>
          <w:szCs w:val="28"/>
          <w:shd w:val="clear" w:fill="auto"/>
          <w:lang w:val="en-US" w:eastAsia="zh-CN" w:bidi="ar"/>
        </w:rPr>
        <w:t>）考生需全程戴好口罩，除在需人脸识别身份验证时，应摘口罩配合（保持安全距离）。</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四</w:t>
      </w:r>
      <w:r>
        <w:rPr>
          <w:rFonts w:hint="eastAsia" w:eastAsia="仿宋" w:asciiTheme="minorHAnsi" w:hAnsiTheme="minorHAnsi" w:cstheme="minorBidi"/>
          <w:i w:val="0"/>
          <w:caps w:val="0"/>
          <w:color w:val="000000"/>
          <w:spacing w:val="0"/>
          <w:kern w:val="2"/>
          <w:sz w:val="28"/>
          <w:szCs w:val="28"/>
          <w:shd w:val="clear" w:fill="auto"/>
          <w:lang w:val="en-US" w:eastAsia="zh-CN" w:bidi="ar"/>
        </w:rPr>
        <w:t>）在备用隔离考场（备用隔离机位）考试的考生，应在当场次考试结束后12小时内，到定点医院排查。</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五</w:t>
      </w:r>
      <w:r>
        <w:rPr>
          <w:rFonts w:hint="eastAsia" w:eastAsia="仿宋" w:asciiTheme="minorHAnsi" w:hAnsiTheme="minorHAnsi" w:cstheme="minorBidi"/>
          <w:i w:val="0"/>
          <w:caps w:val="0"/>
          <w:color w:val="000000"/>
          <w:spacing w:val="0"/>
          <w:kern w:val="2"/>
          <w:sz w:val="28"/>
          <w:szCs w:val="28"/>
          <w:shd w:val="clear" w:fill="auto"/>
          <w:lang w:val="en-US" w:eastAsia="zh-CN" w:bidi="ar"/>
        </w:rPr>
        <w:t>）受疫情影响，考点学校如果禁止外来车辆入内的，请考生尽量选择车辆送接或公共交通出行；考虑到入场防疫检测需要一定时间，请确保至少考前1个小时时间以上到达考点、考前30分钟之前到达考场教室门口，逾期耽误考试时间或不能入场的，自负责任。                   </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六</w:t>
      </w:r>
      <w:r>
        <w:rPr>
          <w:rFonts w:hint="eastAsia" w:eastAsia="仿宋" w:asciiTheme="minorHAnsi" w:hAnsiTheme="minorHAnsi" w:cstheme="minorBidi"/>
          <w:i w:val="0"/>
          <w:caps w:val="0"/>
          <w:color w:val="000000"/>
          <w:spacing w:val="0"/>
          <w:kern w:val="2"/>
          <w:sz w:val="28"/>
          <w:szCs w:val="28"/>
          <w:shd w:val="clear" w:fill="auto"/>
          <w:lang w:val="en-US" w:eastAsia="zh-CN" w:bidi="ar"/>
        </w:rPr>
        <w:t>）除上述要求外，请考生持续关注考前的疫情防控形势并遵从所报市级考区当地的疫情防控具体要求。</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xml:space="preserve">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七</w:t>
      </w:r>
      <w:r>
        <w:rPr>
          <w:rFonts w:hint="eastAsia" w:eastAsia="仿宋" w:asciiTheme="minorHAnsi" w:hAnsiTheme="minorHAnsi" w:cstheme="minorBidi"/>
          <w:i w:val="0"/>
          <w:caps w:val="0"/>
          <w:color w:val="000000"/>
          <w:spacing w:val="0"/>
          <w:kern w:val="2"/>
          <w:sz w:val="28"/>
          <w:szCs w:val="28"/>
          <w:shd w:val="clear" w:fill="auto"/>
          <w:lang w:val="en-US" w:eastAsia="zh-CN" w:bidi="ar"/>
        </w:rPr>
        <w:t>）考生凡有虚假或不实承诺、隐瞒病史、隐瞒旅居史和接触史、自行服药隐瞒症状、瞒报漏报健康情况、逃避防疫措施的，一经发现，一律不得参加考试，造成影响和后果的，将依法依规追究相关责任。</w:t>
      </w:r>
    </w:p>
    <w:p>
      <w:pPr>
        <w:keepNext w:val="0"/>
        <w:keepLines w:val="0"/>
        <w:widowControl/>
        <w:suppressLineNumbers w:val="0"/>
        <w:shd w:val="clear" w:fill="auto"/>
        <w:spacing w:line="400" w:lineRule="exact"/>
        <w:ind w:left="0" w:firstLine="0"/>
        <w:jc w:val="both"/>
        <w:rPr>
          <w:rFonts w:hint="eastAsia" w:eastAsia="仿宋" w:asciiTheme="minorHAnsi" w:hAnsiTheme="minorHAnsi" w:cstheme="minorBidi"/>
          <w:i w:val="0"/>
          <w:caps w:val="0"/>
          <w:color w:val="000000"/>
          <w:spacing w:val="0"/>
          <w:sz w:val="28"/>
          <w:szCs w:val="28"/>
        </w:rPr>
      </w:pPr>
      <w:r>
        <w:rPr>
          <w:rFonts w:hint="eastAsia" w:eastAsia="仿宋" w:asciiTheme="minorHAnsi" w:hAnsiTheme="minorHAnsi" w:cstheme="minorBidi"/>
          <w:i w:val="0"/>
          <w:caps w:val="0"/>
          <w:color w:val="000000"/>
          <w:spacing w:val="0"/>
          <w:kern w:val="2"/>
          <w:sz w:val="28"/>
          <w:szCs w:val="28"/>
          <w:shd w:val="clear" w:fill="auto"/>
          <w:lang w:val="en-US" w:eastAsia="zh-CN" w:bidi="ar"/>
        </w:rPr>
        <w:t> </w:t>
      </w:r>
      <w:r>
        <w:rPr>
          <w:rFonts w:hint="eastAsia" w:eastAsia="仿宋" w:cstheme="minorBidi"/>
          <w:i w:val="0"/>
          <w:caps w:val="0"/>
          <w:color w:val="000000" w:themeColor="text1"/>
          <w:spacing w:val="0"/>
          <w:kern w:val="2"/>
          <w:sz w:val="28"/>
          <w:szCs w:val="28"/>
          <w:shd w:val="clear"/>
          <w:lang w:val="en-US" w:eastAsia="zh-CN" w:bidi="ar"/>
          <w14:textFill>
            <w14:solidFill>
              <w14:schemeClr w14:val="tx1"/>
            </w14:solidFill>
          </w14:textFill>
        </w:rPr>
        <w:t xml:space="preserve">  </w:t>
      </w:r>
      <w:r>
        <w:rPr>
          <w:rFonts w:hint="eastAsia" w:eastAsia="仿宋" w:asciiTheme="minorHAnsi" w:hAnsiTheme="minorHAnsi" w:cstheme="minorBidi"/>
          <w:i w:val="0"/>
          <w:caps w:val="0"/>
          <w:color w:val="000000"/>
          <w:spacing w:val="0"/>
          <w:kern w:val="2"/>
          <w:sz w:val="28"/>
          <w:szCs w:val="28"/>
          <w:shd w:val="clear" w:fill="auto"/>
          <w:lang w:val="en-US" w:eastAsia="zh-CN" w:bidi="ar"/>
        </w:rPr>
        <w:t>   注：流行病学史，是指在规定受控的时限内，有国（境）外和中高风险地区旅居史，以及“密接史”</w:t>
      </w:r>
      <w:r>
        <w:rPr>
          <w:rFonts w:hint="eastAsia" w:eastAsia="仿宋" w:asciiTheme="minorHAnsi" w:hAnsiTheme="minorHAnsi" w:cstheme="minorBidi"/>
          <w:i w:val="0"/>
          <w:caps w:val="0"/>
          <w:color w:val="000000"/>
          <w:spacing w:val="0"/>
          <w:kern w:val="2"/>
          <w:sz w:val="28"/>
          <w:szCs w:val="28"/>
          <w:shd w:val="clear" w:fill="auto"/>
          <w:lang w:eastAsia="zh-CN" w:bidi="ar"/>
        </w:rPr>
        <w:t>等情况</w:t>
      </w:r>
      <w:r>
        <w:rPr>
          <w:rFonts w:hint="eastAsia" w:eastAsia="仿宋" w:asciiTheme="minorHAnsi" w:hAnsiTheme="minorHAnsi" w:cstheme="minorBidi"/>
          <w:i w:val="0"/>
          <w:caps w:val="0"/>
          <w:color w:val="000000"/>
          <w:spacing w:val="0"/>
          <w:kern w:val="2"/>
          <w:sz w:val="28"/>
          <w:szCs w:val="28"/>
          <w:shd w:val="clear" w:fill="auto"/>
          <w:lang w:val="en-US" w:eastAsia="zh-CN" w:bidi="ar"/>
        </w:rPr>
        <w:t>。规定受控的时限，包括集中隔离</w:t>
      </w:r>
      <w:r>
        <w:rPr>
          <w:rFonts w:hint="eastAsia" w:eastAsia="仿宋" w:asciiTheme="minorHAnsi" w:hAnsiTheme="minorHAnsi" w:cstheme="minorBidi"/>
          <w:i w:val="0"/>
          <w:caps w:val="0"/>
          <w:color w:val="000000"/>
          <w:spacing w:val="0"/>
          <w:kern w:val="2"/>
          <w:sz w:val="28"/>
          <w:szCs w:val="28"/>
          <w:shd w:val="clear" w:fill="auto"/>
          <w:lang w:eastAsia="zh-CN" w:bidi="ar"/>
        </w:rPr>
        <w:t>医学观察</w:t>
      </w:r>
      <w:r>
        <w:rPr>
          <w:rFonts w:hint="eastAsia" w:eastAsia="仿宋" w:asciiTheme="minorHAnsi" w:hAnsiTheme="minorHAnsi" w:cstheme="minorBidi"/>
          <w:i w:val="0"/>
          <w:caps w:val="0"/>
          <w:color w:val="000000"/>
          <w:spacing w:val="0"/>
          <w:kern w:val="2"/>
          <w:sz w:val="28"/>
          <w:szCs w:val="28"/>
          <w:shd w:val="clear" w:fill="auto"/>
          <w:lang w:val="en-US" w:eastAsia="zh-CN" w:bidi="ar"/>
        </w:rPr>
        <w:t>、居家</w:t>
      </w:r>
      <w:r>
        <w:rPr>
          <w:rFonts w:hint="eastAsia" w:eastAsia="仿宋" w:asciiTheme="minorHAnsi" w:hAnsiTheme="minorHAnsi" w:cstheme="minorBidi"/>
          <w:i w:val="0"/>
          <w:caps w:val="0"/>
          <w:color w:val="000000"/>
          <w:spacing w:val="0"/>
          <w:kern w:val="2"/>
          <w:sz w:val="28"/>
          <w:szCs w:val="28"/>
          <w:shd w:val="clear" w:fill="auto"/>
          <w:lang w:eastAsia="zh-CN" w:bidi="ar"/>
        </w:rPr>
        <w:t>健康</w:t>
      </w:r>
      <w:r>
        <w:rPr>
          <w:rFonts w:hint="eastAsia" w:eastAsia="仿宋" w:asciiTheme="minorHAnsi" w:hAnsiTheme="minorHAnsi" w:cstheme="minorBidi"/>
          <w:i w:val="0"/>
          <w:caps w:val="0"/>
          <w:color w:val="000000"/>
          <w:spacing w:val="0"/>
          <w:kern w:val="2"/>
          <w:sz w:val="28"/>
          <w:szCs w:val="28"/>
          <w:shd w:val="clear" w:fill="auto"/>
          <w:lang w:val="en-US" w:eastAsia="zh-CN" w:bidi="ar"/>
        </w:rPr>
        <w:t>观察、</w:t>
      </w:r>
      <w:r>
        <w:rPr>
          <w:rFonts w:hint="eastAsia" w:eastAsia="仿宋" w:asciiTheme="minorHAnsi" w:hAnsiTheme="minorHAnsi" w:cstheme="minorBidi"/>
          <w:i w:val="0"/>
          <w:caps w:val="0"/>
          <w:color w:val="000000"/>
          <w:spacing w:val="0"/>
          <w:kern w:val="2"/>
          <w:sz w:val="28"/>
          <w:szCs w:val="28"/>
          <w:shd w:val="clear" w:fill="auto"/>
          <w:lang w:eastAsia="zh-CN" w:bidi="ar"/>
        </w:rPr>
        <w:t>日常健康</w:t>
      </w:r>
      <w:r>
        <w:rPr>
          <w:rFonts w:hint="eastAsia" w:eastAsia="仿宋" w:asciiTheme="minorHAnsi" w:hAnsiTheme="minorHAnsi" w:cstheme="minorBidi"/>
          <w:i w:val="0"/>
          <w:caps w:val="0"/>
          <w:color w:val="000000"/>
          <w:spacing w:val="0"/>
          <w:kern w:val="2"/>
          <w:sz w:val="28"/>
          <w:szCs w:val="28"/>
          <w:shd w:val="clear" w:fill="auto"/>
          <w:lang w:val="en-US" w:eastAsia="zh-CN" w:bidi="ar"/>
        </w:rPr>
        <w:t>监测（限定活动场所）的时间，届时具体天数要求，按政府防疫管理部门的规定执行。</w:t>
      </w:r>
    </w:p>
    <w:p>
      <w:pPr>
        <w:spacing w:line="400" w:lineRule="exact"/>
        <w:rPr>
          <w:rFonts w:hint="eastAsia" w:eastAsia="仿宋" w:asciiTheme="minorHAnsi" w:hAnsiTheme="minorHAnsi" w:cstheme="minorBidi"/>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F2B01"/>
    <w:rsid w:val="055F5179"/>
    <w:rsid w:val="152974CF"/>
    <w:rsid w:val="4EC731CC"/>
    <w:rsid w:val="644D6CFE"/>
    <w:rsid w:val="66176C0B"/>
    <w:rsid w:val="6E945190"/>
    <w:rsid w:val="6EAE0ED8"/>
    <w:rsid w:val="6EEF593F"/>
    <w:rsid w:val="745E0515"/>
    <w:rsid w:val="7E0C4001"/>
    <w:rsid w:val="B77F802B"/>
    <w:rsid w:val="D7ED6C38"/>
    <w:rsid w:val="FFDFFB9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0</Words>
  <Characters>0</Characters>
  <Lines>0</Lines>
  <Paragraphs>0</Paragraphs>
  <TotalTime>3</TotalTime>
  <ScaleCrop>false</ScaleCrop>
  <LinksUpToDate>false</LinksUpToDate>
  <CharactersWithSpaces>0</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2021-10-09T13:19:00Z</dcterms:created>
  <dc:creator>Administrator</dc:creator>
  <cp:lastModifiedBy>Administrator</cp:lastModifiedBy>
  <dcterms:modified xsi:type="dcterms:W3CDTF">2021-10-10T06:43:15Z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woTemplateTypoMode" linkTarget="0">
    <vt:lpwstr>web</vt:lpwstr>
  </property>
  <property fmtid="{D5CDD505-2E9C-101B-9397-08002B2CF9AE}" pid="4" name="woTemplate" linkTarget="0">
    <vt:i4>1</vt:i4>
  </property>
</Properties>
</file>